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55626C"/>
          <w:sz w:val="16"/>
        </w:rPr>
        <w:t>FAST  ·  产品资料参考  ·  PRODUCT DATA REFERENCE</w:t>
      </w:r>
    </w:p>
    <w:p>
      <w:pPr>
        <w:pStyle w:val="Title"/>
      </w:pPr>
      <w:r>
        <w:t>2001  产品技术资料</w:t>
      </w:r>
    </w:p>
    <w:p>
      <w:r>
        <w:t>Technical data sheet reference for identifying the documented grade and its typical properties. Consult FAST for the current specification of a supplied batch.</w:t>
      </w:r>
    </w:p>
    <w:p>
      <w:pPr>
        <w:pStyle w:val="Heading1"/>
      </w:pPr>
      <w:r>
        <w:t>产品信息  Product identity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952"/>
        <w:gridCol w:w="6768"/>
      </w:tblGrid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型号  Model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2001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产品名称  Designation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丙烯酸乳液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产品系列  Family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丙烯酸乳液 / Acrylic emulsions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固含量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44%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pH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8.0-9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MFFT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5 °C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粘度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300-1000 mPa·s</w:t>
            </w:r>
          </w:p>
        </w:tc>
      </w:tr>
    </w:tbl>
    <w:p>
      <w:pPr>
        <w:pStyle w:val="Heading1"/>
      </w:pPr>
      <w:r>
        <w:t>资料记载  Documented scope</w:t>
      </w:r>
    </w:p>
    <w:p>
      <w:r>
        <w:t>特性：在PET、BOPP、PE等薄膜上附着力优异，抗回粘性好，快干</w:t>
      </w:r>
    </w:p>
    <w:p>
      <w:r>
        <w:t>应用：各种薄膜及铝箔基材的底涂，提高UV油墨在薄膜上附着力</w:t>
      </w:r>
    </w:p>
    <w:p>
      <w:r>
        <w:t>应用类别：水性油墨和印刷材料</w:t>
      </w:r>
    </w:p>
    <w:p>
      <w:pPr>
        <w:pStyle w:val="Heading1"/>
      </w:pPr>
      <w:r>
        <w:t>数据说明  Data basis</w:t>
      </w:r>
    </w:p>
    <w:p>
      <w:r>
        <w:rPr>
          <w:sz w:val="16"/>
        </w:rPr>
        <w:t>来源：化工产品三大应用领域分类整理稿 发布版 v3。数值和描述依照所提供产品文档整理，属于参考资料；文档未列出的指标未作推定。具体批次以供应方最新规格资料为准。</w:t>
      </w:r>
    </w:p>
    <w:sectPr w:rsidR="00FC693F" w:rsidRPr="0006063C" w:rsidSect="00034616">
      <w:pgSz w:w="12240" w:h="15840"/>
      <w:pgMar w:top="922" w:right="1080" w:bottom="922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color w:val="222C35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8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8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40" w:lineRule="auto"/>
      <w:contextualSpacing/>
      <w:pBdr>
        <w:bottom w:val="nil"/>
      </w:pBdr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