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5940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5940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脂肪族聚氨酯乳液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粘接型聚氨酯乳液 / Bonding polyurethane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35±2%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外观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20-300 mPa·s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特性：粘合性极佳，耐黄变性好</w:t>
      </w:r>
    </w:p>
    <w:p>
      <w:r>
        <w:t>应用：纸纸，纸塑的粘合及热转移工艺的粘接</w:t>
      </w:r>
    </w:p>
    <w:p>
      <w:r>
        <w:t>应用类别：水性油墨和印刷材料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来源：化工产品三大应用领域分类整理稿 发布版 v3。数值和描述依照所提供产品文档整理，属于参考资料；文档未列出的指标未作推定。具体批次以供应方最新规格资料为准。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