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Liberation Sans" w:hAnsi="Liberation Sans" w:eastAsia="Liberation Sans" w:cs="Liberation Sans"/>
          <w:b/>
          <w:color w:val="555B60"/>
          <w:sz w:val="16"/>
        </w:rPr>
        <w:t xml:space="preserve">   |   TECHNICAL DATA SHEET</w:t>
      </w:r>
    </w:p>
    <w:p>
      <w:pPr>
        <w:spacing w:before="20" w:after="30"/>
      </w:pPr>
      <w:r>
        <w:rPr>
          <w:rFonts w:ascii="Liberation Sans" w:hAnsi="Liberation Sans" w:eastAsia="Liberation Sans" w:cs="Liberation Sans"/>
          <w:b/>
          <w:color w:val="15191D"/>
          <w:sz w:val="31"/>
        </w:rPr>
        <w:t>PU-348  Waterborne Gloss Surface Treatment Agent</w:t>
      </w:r>
    </w:p>
    <w:p>
      <w:pPr>
        <w:spacing w:before="0" w:after="60"/>
      </w:pPr>
      <w:r>
        <w:rPr>
          <w:rFonts w:ascii="Liberation Sans" w:hAnsi="Liberation Sans" w:eastAsia="Liberation Sans" w:cs="Liberation Sans"/>
          <w:b/>
          <w:color w:val="555B60"/>
          <w:sz w:val="16"/>
        </w:rPr>
        <w:t>Water-Based Surface Treatment Materials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PRODUCT DESCRIPTION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Water-based gloss surface-treatment emulsion.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KEY CHARACTERISTICS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Anionic water-based PU material.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Smooth, comfortable hand with clear film formation.</w:t>
      </w:r>
    </w:p>
    <w:p>
      <w:pPr>
        <w:spacing w:before="0" w:after="32" w:line="240" w:lineRule="auto"/>
        <w:ind w:left="216" w:hanging="144"/>
      </w:pPr>
      <w:r>
        <w:rPr>
          <w:rFonts w:ascii="Liberation Sans" w:hAnsi="Liberation Sans" w:eastAsia="Liberation Sans" w:cs="Liberation Sans"/>
          <w:b/>
          <w:color w:val="EF5A24"/>
          <w:sz w:val="16"/>
        </w:rPr>
        <w:t xml:space="preserve">• </w:t>
      </w:r>
      <w:r>
        <w:rPr>
          <w:rFonts w:ascii="Liberation Sans" w:hAnsi="Liberation Sans" w:eastAsia="Liberation Sans" w:cs="Liberation Sans"/>
          <w:b w:val="0"/>
          <w:color w:val="15191D"/>
          <w:sz w:val="16"/>
        </w:rPr>
        <w:t>High gloss.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TECHNICAL PROPERTIES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Appearance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Semi-transparent liquid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Solid Content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/>
                <w:color w:val="555B60"/>
                <w:sz w:val="16"/>
              </w:rPr>
              <w:t>pH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Liberation Sans" w:hAnsi="Liberation Sans" w:eastAsia="Liberation Sans" w:cs="Liberation Sans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RECOMMENDED USE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7"/>
        </w:rPr>
        <w:t>Suitable as a gloss surface-treatment agent for PU garment leather and for hot-ironing gloss-finishing operations.</w:t>
      </w:r>
    </w:p>
    <w:p>
      <w:pPr>
        <w:spacing w:before="80" w:after="40"/>
      </w:pPr>
      <w:r>
        <w:rPr>
          <w:rFonts w:ascii="Liberation Sans" w:hAnsi="Liberation Sans" w:eastAsia="Liberation Sans" w:cs="Liberation Sans"/>
          <w:b/>
          <w:color w:val="EF5A24"/>
          <w:sz w:val="18"/>
        </w:rPr>
        <w:t>STORAGE &amp; HANDLING</w:t>
      </w:r>
    </w:p>
    <w:p>
      <w:pPr>
        <w:spacing w:after="40" w:line="240" w:lineRule="auto"/>
      </w:pPr>
      <w:r>
        <w:rPr>
          <w:rFonts w:ascii="Liberation Sans" w:hAnsi="Liberation Sans" w:eastAsia="Liberation Sans" w:cs="Liberation Sans"/>
          <w:b w:val="0"/>
          <w:color w:val="15191D"/>
          <w:sz w:val="16"/>
        </w:rPr>
        <w:t>Store at 5°C–40°C in sealed original packaging. The source manual states a shelf life of at least one year under these conditions. Reseal after each use, use opened material as soon as practical, protect from freezing, and mix thoroughly before use.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Liberation Sans" w:hAnsi="Liberation Sans" w:eastAsia="Liberation Sans" w:cs="Liberation Sans"/>
                <w:b w:val="0"/>
                <w:color w:val="555B60"/>
                <w:sz w:val="13"/>
              </w:rPr>
              <w:t>Source basis: FAST Product Manual v6 supplied for this project. This sheet reproduces source-manual data for technical reference. No warranty is expressed or implied; verify current specification and test suitability before use.</w:t>
            </w:r>
          </w:p>
        </w:tc>
      </w:tr>
    </w:tbl>
    <w:p>
      <w:r>
        <w:br w:type="page"/>
      </w:r>
    </w:p>
    <w:p>
      <w:pPr>
        <w:spacing w:before="0" w:after="20"/>
      </w:pPr>
      <w:r>
        <w:rPr>
          <w:rFonts w:ascii="Liberation Sans" w:hAnsi="Liberation Sans" w:eastAsia="Liberation Sans" w:cs="Liberation Sans"/>
          <w:b/>
          <w:color w:val="EF5A24"/>
          <w:sz w:val="27"/>
        </w:rPr>
        <w:t>FAST</w:t>
      </w:r>
      <w:r>
        <w:rPr>
          <w:rFonts w:ascii="Noto Sans CJK SC" w:hAnsi="Noto Sans CJK SC" w:eastAsia="Noto Sans CJK SC" w:cs="Noto Sans CJK SC"/>
          <w:b/>
          <w:color w:val="15191D"/>
          <w:sz w:val="16"/>
        </w:rPr>
        <w:t xml:space="preserve">  富可耐</w:t>
      </w:r>
      <w:r>
        <w:rPr>
          <w:rFonts w:ascii="Noto Sans CJK SC" w:hAnsi="Noto Sans CJK SC" w:eastAsia="Noto Sans CJK SC" w:cs="Noto Sans CJK SC"/>
          <w:b/>
          <w:color w:val="555B60"/>
          <w:sz w:val="16"/>
        </w:rPr>
        <w:t xml:space="preserve">   |   技术数据表</w:t>
      </w:r>
    </w:p>
    <w:p>
      <w:pPr>
        <w:spacing w:before="20" w:after="30"/>
      </w:pPr>
      <w:r>
        <w:rPr>
          <w:rFonts w:ascii="Noto Sans CJK SC" w:hAnsi="Noto Sans CJK SC" w:eastAsia="Noto Sans CJK SC" w:cs="Noto Sans CJK SC"/>
          <w:b/>
          <w:color w:val="15191D"/>
          <w:sz w:val="31"/>
        </w:rPr>
        <w:t>PU-348  水性亮面处理剂</w:t>
      </w:r>
    </w:p>
    <w:p>
      <w:pPr>
        <w:spacing w:before="0" w:after="60"/>
      </w:pPr>
      <w:r>
        <w:rPr>
          <w:rFonts w:ascii="Noto Sans CJK SC" w:hAnsi="Noto Sans CJK SC" w:eastAsia="Noto Sans CJK SC" w:cs="Noto Sans CJK SC"/>
          <w:b/>
          <w:color w:val="555B60"/>
          <w:sz w:val="16"/>
        </w:rPr>
        <w:t>水性表面处理材料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产品描述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水性亮面表处剂乳液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主要特性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阴离子型水性PU材质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手感滑爽舒适，成膜通透</w:t>
      </w:r>
    </w:p>
    <w:p>
      <w:pPr>
        <w:spacing w:before="0" w:after="32" w:line="240" w:lineRule="auto"/>
        <w:ind w:left="216" w:hanging="144"/>
      </w:pPr>
      <w:r>
        <w:rPr>
          <w:rFonts w:ascii="Noto Sans CJK SC" w:hAnsi="Noto Sans CJK SC" w:eastAsia="Noto Sans CJK SC" w:cs="Noto Sans CJK SC"/>
          <w:b/>
          <w:color w:val="EF5A24"/>
          <w:sz w:val="16"/>
        </w:rPr>
        <w:t xml:space="preserve">• </w:t>
      </w: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高光泽度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技术参数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168"/>
        <w:gridCol w:w="6624"/>
      </w:tblGrid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外观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半透明液体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固含量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±30%</w:t>
            </w:r>
          </w:p>
        </w:tc>
      </w:tr>
      <w:tr>
        <w:trPr/>
        <w:tc>
          <w:tcPr>
            <w:tcW w:type="dxa" w:w="3168"/>
            <w:shd w:fill="F5F3EE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/>
                <w:color w:val="555B60"/>
                <w:sz w:val="16"/>
              </w:rPr>
              <w:t>pH值</w:t>
            </w:r>
          </w:p>
        </w:tc>
        <w:tc>
          <w:tcPr>
            <w:tcW w:type="dxa" w:w="6624"/>
            <w:shd w:fill="FFFFFF"/>
            <w:vAlign w:val="center"/>
            <w:tcMar>
              <w:top w:w="55" w:type="dxa"/>
              <w:start w:w="80" w:type="dxa"/>
              <w:bottom w:w="55" w:type="dxa"/>
              <w:end w:w="80" w:type="dxa"/>
            </w:tcMar>
          </w:tcPr>
          <w:p>
            <w:pPr>
              <w:spacing w:after="0"/>
            </w:pPr>
            <w:r>
              <w:rPr>
                <w:rFonts w:ascii="Noto Sans CJK SC" w:hAnsi="Noto Sans CJK SC" w:eastAsia="Noto Sans CJK SC" w:cs="Noto Sans CJK SC"/>
                <w:b w:val="0"/>
                <w:color w:val="15191D"/>
                <w:sz w:val="16"/>
              </w:rPr>
              <w:t>7-9</w:t>
            </w:r>
          </w:p>
        </w:tc>
      </w:tr>
    </w:tbl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使用建议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7"/>
        </w:rPr>
        <w:t>适用于PU服装革表面亮面处理剂，可用于烫亮处理作业。</w:t>
      </w:r>
    </w:p>
    <w:p>
      <w:pPr>
        <w:spacing w:before="80" w:after="40"/>
      </w:pPr>
      <w:r>
        <w:rPr>
          <w:rFonts w:ascii="Noto Sans CJK SC" w:hAnsi="Noto Sans CJK SC" w:eastAsia="Noto Sans CJK SC" w:cs="Noto Sans CJK SC"/>
          <w:b/>
          <w:color w:val="EF5A24"/>
          <w:sz w:val="18"/>
        </w:rPr>
        <w:t>储存与使用</w:t>
      </w:r>
    </w:p>
    <w:p>
      <w:pPr>
        <w:spacing w:after="40" w:line="240" w:lineRule="auto"/>
      </w:pPr>
      <w:r>
        <w:rPr>
          <w:rFonts w:ascii="Noto Sans CJK SC" w:hAnsi="Noto Sans CJK SC" w:eastAsia="Noto Sans CJK SC" w:cs="Noto Sans CJK SC"/>
          <w:b w:val="0"/>
          <w:color w:val="15191D"/>
          <w:sz w:val="16"/>
        </w:rPr>
        <w:t>5℃～40℃，密封的原包装中至少可以保存一年，每次使用后，应重新将包装密封，一旦开启包装，应尽快将内装产品用完，本品必须防冻保存，使用前必须混合均匀。 五、水性助剂 储存方法：5℃～40℃，密封的原包装中至少可以保存一年，每次使用后应重新密封。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fill="F7F6F2"/>
            <w:tcMar>
              <w:top w:w="55" w:type="dxa"/>
              <w:start w:w="75" w:type="dxa"/>
              <w:bottom w:w="55" w:type="dxa"/>
              <w:end w:w="75" w:type="dxa"/>
            </w:tcMar>
          </w:tcPr>
          <w:p>
            <w:pPr>
              <w:spacing w:after="0" w:line="240" w:lineRule="auto"/>
            </w:pPr>
            <w:r>
              <w:rPr>
                <w:rFonts w:ascii="Noto Sans CJK SC" w:hAnsi="Noto Sans CJK SC" w:eastAsia="Noto Sans CJK SC" w:cs="Noto Sans CJK SC"/>
                <w:b w:val="0"/>
                <w:color w:val="555B60"/>
                <w:sz w:val="13"/>
              </w:rPr>
              <w:t>资料依据：本项目提供的 FAST《富可耐水性涂层材料 产品说明书》v6。本表按原说明书整理，仅供技术参考，不具任何保证性质；使用前请确认当前规格并预先试验其适用性。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605" w:right="792" w:bottom="605" w:left="792" w:header="259" w:footer="25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Liberation Sans" w:hAnsi="Liberation Sans" w:eastAsia="Liberation Sans" w:cs="Liberation Sans"/>
        <w:b w:val="0"/>
        <w:color w:val="555B60"/>
        <w:sz w:val="13"/>
      </w:rPr>
      <w:t>FAST | fukenai@salesfastinter.com | WhatsApp +1 682 358 9060 | salesfastinter.com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Liberation Sans" w:hAnsi="Liberation Sans" w:eastAsia="Noto Sans CJK SC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FAST PU-348 TDS</dc:title>
  <dc:subject>Technical Data Sheet</dc:subject>
  <dc:creator>FAST / 富可耐</dc:creator>
  <cp:keywords>FAST, TDS, PU-348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