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RU-5018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RU-5018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 / Polyurethane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特性：具有极佳耐光，耐黄变，极强耐 摔软，成膜通透、干爽，手感舒 适自然</w:t>
      </w:r>
    </w:p>
    <w:p>
      <w:r>
        <w:t>应用：全粒面皮革、 箱包革、沙发 革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